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D706" w14:textId="77777777" w:rsidR="00C32138" w:rsidRDefault="00C32138" w:rsidP="00C32138">
      <w:pPr>
        <w:spacing w:after="180"/>
        <w:rPr>
          <w:rFonts w:ascii="Aptos" w:eastAsia="Aptos" w:hAnsi="Aptos" w:cs="Aptos"/>
          <w:b/>
          <w:bCs/>
          <w:sz w:val="21"/>
          <w:szCs w:val="21"/>
          <w:u w:val="single"/>
          <w:lang w:val="de-DE"/>
        </w:rPr>
      </w:pPr>
    </w:p>
    <w:p w14:paraId="2A3D555E" w14:textId="77777777" w:rsidR="00C32138" w:rsidRDefault="00C32138" w:rsidP="00C32138">
      <w:pPr>
        <w:spacing w:after="180"/>
        <w:rPr>
          <w:rFonts w:ascii="Aptos" w:eastAsia="Aptos" w:hAnsi="Aptos" w:cs="Aptos"/>
          <w:b/>
          <w:bCs/>
          <w:sz w:val="21"/>
          <w:szCs w:val="21"/>
          <w:u w:val="single"/>
          <w:lang w:val="de-DE"/>
        </w:rPr>
      </w:pPr>
    </w:p>
    <w:p w14:paraId="4EEE5C23" w14:textId="77777777" w:rsidR="00C32138" w:rsidRDefault="00C32138" w:rsidP="00C32138">
      <w:pPr>
        <w:spacing w:after="180"/>
        <w:rPr>
          <w:rFonts w:ascii="Aptos" w:eastAsia="Aptos" w:hAnsi="Aptos" w:cs="Aptos"/>
          <w:b/>
          <w:bCs/>
          <w:sz w:val="21"/>
          <w:szCs w:val="21"/>
          <w:u w:val="single"/>
          <w:lang w:val="de-DE"/>
        </w:rPr>
      </w:pPr>
    </w:p>
    <w:p w14:paraId="085EC418" w14:textId="0E00C766" w:rsidR="00C32138" w:rsidRDefault="00C32138" w:rsidP="00C32138">
      <w:pPr>
        <w:spacing w:after="180"/>
        <w:rPr>
          <w:rFonts w:ascii="Aptos" w:eastAsia="Aptos" w:hAnsi="Aptos" w:cs="Aptos"/>
          <w:b/>
          <w:bCs/>
          <w:sz w:val="21"/>
          <w:szCs w:val="21"/>
          <w:u w:val="single"/>
        </w:rPr>
      </w:pPr>
      <w:r w:rsidRPr="55B0C2E8">
        <w:rPr>
          <w:rFonts w:ascii="Aptos" w:eastAsia="Aptos" w:hAnsi="Aptos" w:cs="Aptos"/>
          <w:b/>
          <w:bCs/>
          <w:sz w:val="21"/>
          <w:szCs w:val="21"/>
          <w:u w:val="single"/>
          <w:lang w:val="de-DE"/>
        </w:rPr>
        <w:t>TAG-Mapping und Datenübertragung über Schnittstellen</w:t>
      </w:r>
    </w:p>
    <w:p w14:paraId="36956ED0" w14:textId="77777777" w:rsidR="00C32138" w:rsidRDefault="00C32138" w:rsidP="00C32138">
      <w:pPr>
        <w:spacing w:after="180"/>
        <w:rPr>
          <w:rFonts w:ascii="Aptos" w:eastAsia="Aptos" w:hAnsi="Aptos" w:cs="Aptos"/>
          <w:sz w:val="21"/>
          <w:szCs w:val="21"/>
        </w:rPr>
      </w:pPr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In </w:t>
      </w:r>
      <w:proofErr w:type="spellStart"/>
      <w:r w:rsidRPr="55B0C2E8">
        <w:rPr>
          <w:rFonts w:ascii="Aptos" w:eastAsia="Aptos" w:hAnsi="Aptos" w:cs="Aptos"/>
          <w:sz w:val="21"/>
          <w:szCs w:val="21"/>
          <w:lang w:val="de-DE"/>
        </w:rPr>
        <w:t>keelearning</w:t>
      </w:r>
      <w:proofErr w:type="spellEnd"/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 sind </w:t>
      </w:r>
      <w:r w:rsidRPr="55B0C2E8">
        <w:rPr>
          <w:rFonts w:ascii="Aptos" w:eastAsia="Aptos" w:hAnsi="Aptos" w:cs="Aptos"/>
          <w:b/>
          <w:bCs/>
          <w:sz w:val="21"/>
          <w:szCs w:val="21"/>
          <w:lang w:val="de-DE"/>
        </w:rPr>
        <w:t>TAGs</w:t>
      </w:r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 das zentrale Element zur Organisation deiner Nutzer und zur Steuerung von Inhalten. </w:t>
      </w:r>
    </w:p>
    <w:p w14:paraId="1DC8EDD8" w14:textId="77777777" w:rsidR="00C32138" w:rsidRDefault="00C32138" w:rsidP="00C32138">
      <w:pPr>
        <w:spacing w:after="180" w:line="300" w:lineRule="auto"/>
        <w:rPr>
          <w:rFonts w:ascii="Aptos" w:eastAsia="Aptos" w:hAnsi="Aptos" w:cs="Aptos"/>
          <w:b/>
          <w:bCs/>
          <w:sz w:val="21"/>
          <w:szCs w:val="21"/>
        </w:rPr>
      </w:pPr>
      <w:r w:rsidRPr="55B0C2E8">
        <w:rPr>
          <w:rFonts w:ascii="Aptos" w:eastAsia="Aptos" w:hAnsi="Aptos" w:cs="Aptos"/>
          <w:b/>
          <w:bCs/>
          <w:sz w:val="21"/>
          <w:szCs w:val="21"/>
          <w:lang w:val="de-DE"/>
        </w:rPr>
        <w:t>Wofür werden TAGs genutzt?</w:t>
      </w:r>
    </w:p>
    <w:p w14:paraId="40592780" w14:textId="77777777" w:rsidR="00C32138" w:rsidRDefault="00C32138" w:rsidP="00C32138">
      <w:pPr>
        <w:spacing w:after="180"/>
        <w:rPr>
          <w:rFonts w:ascii="Aptos" w:eastAsia="Aptos" w:hAnsi="Aptos" w:cs="Aptos"/>
          <w:sz w:val="21"/>
          <w:szCs w:val="21"/>
        </w:rPr>
      </w:pPr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Der primäre Einsatzzweck von TAGs ist das </w:t>
      </w:r>
      <w:r w:rsidRPr="55B0C2E8">
        <w:rPr>
          <w:rFonts w:ascii="Aptos" w:eastAsia="Aptos" w:hAnsi="Aptos" w:cs="Aptos"/>
          <w:b/>
          <w:bCs/>
          <w:sz w:val="21"/>
          <w:szCs w:val="21"/>
          <w:lang w:val="de-DE"/>
        </w:rPr>
        <w:t>Zugangsmanagement für Kurse und Inhalte</w:t>
      </w:r>
      <w:r w:rsidRPr="55B0C2E8">
        <w:rPr>
          <w:rFonts w:ascii="Aptos" w:eastAsia="Aptos" w:hAnsi="Aptos" w:cs="Aptos"/>
          <w:sz w:val="21"/>
          <w:szCs w:val="21"/>
          <w:lang w:val="de-DE"/>
        </w:rPr>
        <w:t>. In den Einstellungen eines Kurses legst du über die "TAG-Zuweisung" fest, welche Nutzergruppe (z. B. "Vertrieb" oder "Standort Berlin") den Kurs in deiner App sehen kann. Darüber hinaus ermöglichen TAGs:</w:t>
      </w:r>
    </w:p>
    <w:p w14:paraId="374D1D89" w14:textId="77777777" w:rsidR="00C32138" w:rsidRDefault="00C32138" w:rsidP="00C32138">
      <w:pPr>
        <w:spacing w:after="180"/>
        <w:rPr>
          <w:rFonts w:ascii="Aptos" w:eastAsia="Aptos" w:hAnsi="Aptos" w:cs="Aptos"/>
          <w:sz w:val="21"/>
          <w:szCs w:val="21"/>
        </w:rPr>
      </w:pPr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• </w:t>
      </w:r>
      <w:r w:rsidRPr="55B0C2E8">
        <w:rPr>
          <w:rFonts w:ascii="Aptos" w:eastAsia="Aptos" w:hAnsi="Aptos" w:cs="Aptos"/>
          <w:b/>
          <w:bCs/>
          <w:sz w:val="21"/>
          <w:szCs w:val="21"/>
          <w:lang w:val="de-DE"/>
        </w:rPr>
        <w:t>Gezielte Auswertungen:</w:t>
      </w:r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 Nutze Filter, um Statistiken und Berichte nach bestimmten TAG-Gruppen.</w:t>
      </w:r>
    </w:p>
    <w:p w14:paraId="2472E7EA" w14:textId="77777777" w:rsidR="00C32138" w:rsidRDefault="00C32138" w:rsidP="00C32138">
      <w:pPr>
        <w:spacing w:after="180"/>
        <w:rPr>
          <w:rFonts w:ascii="Aptos" w:eastAsia="Aptos" w:hAnsi="Aptos" w:cs="Aptos"/>
          <w:sz w:val="21"/>
          <w:szCs w:val="21"/>
        </w:rPr>
      </w:pPr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• </w:t>
      </w:r>
      <w:r w:rsidRPr="55B0C2E8">
        <w:rPr>
          <w:rFonts w:ascii="Aptos" w:eastAsia="Aptos" w:hAnsi="Aptos" w:cs="Aptos"/>
          <w:b/>
          <w:bCs/>
          <w:sz w:val="21"/>
          <w:szCs w:val="21"/>
          <w:lang w:val="de-DE"/>
        </w:rPr>
        <w:t>Individuelle Kommunikation:</w:t>
      </w:r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 Sende Push-Benachrichtigungen oder E-Mails an spezifische Nutzergruppen.</w:t>
      </w:r>
    </w:p>
    <w:p w14:paraId="6737B8FF" w14:textId="77777777" w:rsidR="00C32138" w:rsidRDefault="00C32138" w:rsidP="00C32138">
      <w:pPr>
        <w:spacing w:after="180"/>
        <w:rPr>
          <w:rFonts w:ascii="Aptos" w:eastAsia="Aptos" w:hAnsi="Aptos" w:cs="Aptos"/>
          <w:sz w:val="21"/>
          <w:szCs w:val="21"/>
        </w:rPr>
      </w:pPr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• </w:t>
      </w:r>
      <w:r w:rsidRPr="55B0C2E8">
        <w:rPr>
          <w:rFonts w:ascii="Aptos" w:eastAsia="Aptos" w:hAnsi="Aptos" w:cs="Aptos"/>
          <w:b/>
          <w:bCs/>
          <w:sz w:val="21"/>
          <w:szCs w:val="21"/>
          <w:lang w:val="de-DE"/>
        </w:rPr>
        <w:t>Automatisierung:</w:t>
      </w:r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 Nutze TAGs, um nach Bestehen eines Kurses automatisch neue Inhalte freizuschalten.</w:t>
      </w:r>
    </w:p>
    <w:p w14:paraId="5FC1094B" w14:textId="77777777" w:rsidR="00C32138" w:rsidRDefault="00C32138" w:rsidP="00C32138">
      <w:pPr>
        <w:spacing w:after="180" w:line="300" w:lineRule="auto"/>
        <w:rPr>
          <w:rFonts w:ascii="Aptos" w:eastAsia="Aptos" w:hAnsi="Aptos" w:cs="Aptos"/>
          <w:b/>
          <w:bCs/>
          <w:sz w:val="21"/>
          <w:szCs w:val="21"/>
        </w:rPr>
      </w:pPr>
      <w:r w:rsidRPr="55B0C2E8">
        <w:rPr>
          <w:rFonts w:ascii="Aptos" w:eastAsia="Aptos" w:hAnsi="Aptos" w:cs="Aptos"/>
          <w:b/>
          <w:bCs/>
          <w:sz w:val="21"/>
          <w:szCs w:val="21"/>
          <w:lang w:val="de-DE"/>
        </w:rPr>
        <w:t>Automatisches TAG-Mapping über Schnittstellen</w:t>
      </w:r>
    </w:p>
    <w:p w14:paraId="0B8E695A" w14:textId="77777777" w:rsidR="00C32138" w:rsidRDefault="00C32138" w:rsidP="00C32138">
      <w:pPr>
        <w:spacing w:after="180"/>
        <w:rPr>
          <w:rFonts w:ascii="Aptos" w:eastAsia="Aptos" w:hAnsi="Aptos" w:cs="Aptos"/>
          <w:sz w:val="21"/>
          <w:szCs w:val="21"/>
        </w:rPr>
      </w:pPr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Bei der Anbindung externer Systeme (wie HR-Software) können wir </w:t>
      </w:r>
      <w:r w:rsidRPr="55B0C2E8">
        <w:rPr>
          <w:rFonts w:ascii="Aptos" w:eastAsia="Aptos" w:hAnsi="Aptos" w:cs="Aptos"/>
          <w:b/>
          <w:bCs/>
          <w:sz w:val="21"/>
          <w:szCs w:val="21"/>
          <w:lang w:val="de-DE"/>
        </w:rPr>
        <w:t>Regeln definieren</w:t>
      </w:r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, nach denen TAGs in </w:t>
      </w:r>
      <w:proofErr w:type="spellStart"/>
      <w:r w:rsidRPr="55B0C2E8">
        <w:rPr>
          <w:rFonts w:ascii="Aptos" w:eastAsia="Aptos" w:hAnsi="Aptos" w:cs="Aptos"/>
          <w:sz w:val="21"/>
          <w:szCs w:val="21"/>
          <w:lang w:val="de-DE"/>
        </w:rPr>
        <w:t>keelearning</w:t>
      </w:r>
      <w:proofErr w:type="spellEnd"/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 automatisch angelegt und zugewiesen werden.</w:t>
      </w:r>
    </w:p>
    <w:p w14:paraId="716C52C5" w14:textId="77777777" w:rsidR="00C32138" w:rsidRDefault="00C32138" w:rsidP="00C32138">
      <w:pPr>
        <w:spacing w:after="180" w:line="300" w:lineRule="auto"/>
        <w:rPr>
          <w:rFonts w:ascii="Aptos" w:eastAsia="Aptos" w:hAnsi="Aptos" w:cs="Aptos"/>
          <w:sz w:val="21"/>
          <w:szCs w:val="21"/>
        </w:rPr>
      </w:pPr>
      <w:r w:rsidRPr="54D80187">
        <w:rPr>
          <w:rFonts w:ascii="Aptos" w:eastAsia="Aptos" w:hAnsi="Aptos" w:cs="Aptos"/>
          <w:sz w:val="21"/>
          <w:szCs w:val="21"/>
          <w:lang w:val="de-DE"/>
        </w:rPr>
        <w:t xml:space="preserve">• </w:t>
      </w:r>
      <w:r w:rsidRPr="54D80187">
        <w:rPr>
          <w:rFonts w:ascii="Aptos" w:eastAsia="Aptos" w:hAnsi="Aptos" w:cs="Aptos"/>
          <w:b/>
          <w:bCs/>
          <w:sz w:val="21"/>
          <w:szCs w:val="21"/>
          <w:lang w:val="de-DE"/>
        </w:rPr>
        <w:t>Standard-Paket:</w:t>
      </w:r>
      <w:r w:rsidRPr="54D80187">
        <w:rPr>
          <w:rFonts w:ascii="Aptos" w:eastAsia="Aptos" w:hAnsi="Aptos" w:cs="Aptos"/>
          <w:sz w:val="21"/>
          <w:szCs w:val="21"/>
          <w:lang w:val="de-DE"/>
        </w:rPr>
        <w:t xml:space="preserve"> In unserem Standard-Schnittstellenpaket ist enthalten, dass organisatorische Merkmale wie </w:t>
      </w:r>
      <w:r w:rsidRPr="54D80187">
        <w:rPr>
          <w:rFonts w:ascii="Aptos" w:eastAsia="Aptos" w:hAnsi="Aptos" w:cs="Aptos"/>
          <w:b/>
          <w:bCs/>
          <w:sz w:val="21"/>
          <w:szCs w:val="21"/>
          <w:lang w:val="de-DE"/>
        </w:rPr>
        <w:t>Abteilungen, Kostenstellen oder Departments</w:t>
      </w:r>
      <w:r w:rsidRPr="54D80187">
        <w:rPr>
          <w:rFonts w:ascii="Aptos" w:eastAsia="Aptos" w:hAnsi="Aptos" w:cs="Aptos"/>
          <w:sz w:val="21"/>
          <w:szCs w:val="21"/>
          <w:lang w:val="de-DE"/>
        </w:rPr>
        <w:t xml:space="preserve"> direkt als TAGs in </w:t>
      </w:r>
      <w:proofErr w:type="spellStart"/>
      <w:r w:rsidRPr="54D80187">
        <w:rPr>
          <w:rFonts w:ascii="Aptos" w:eastAsia="Aptos" w:hAnsi="Aptos" w:cs="Aptos"/>
          <w:sz w:val="21"/>
          <w:szCs w:val="21"/>
          <w:lang w:val="de-DE"/>
        </w:rPr>
        <w:t>keelearning</w:t>
      </w:r>
      <w:proofErr w:type="spellEnd"/>
      <w:r w:rsidRPr="54D80187">
        <w:rPr>
          <w:rFonts w:ascii="Aptos" w:eastAsia="Aptos" w:hAnsi="Aptos" w:cs="Aptos"/>
          <w:sz w:val="21"/>
          <w:szCs w:val="21"/>
          <w:lang w:val="de-DE"/>
        </w:rPr>
        <w:t xml:space="preserve"> gemappt werden. So spiegelt Ihre Lernplattform immer die aktuelle Unternehmensstruktur wider. Wenn du weitere Ideen hast, welche Daten aus eurem HR-System als TAGs abgebildet werden sollen, sprich uns gerne an!</w:t>
      </w:r>
      <w:r>
        <w:br/>
      </w:r>
      <w:r>
        <w:br/>
      </w:r>
      <w:r w:rsidRPr="54D80187">
        <w:rPr>
          <w:rFonts w:ascii="Aptos" w:eastAsia="Aptos" w:hAnsi="Aptos" w:cs="Aptos"/>
          <w:b/>
          <w:bCs/>
          <w:sz w:val="21"/>
          <w:szCs w:val="21"/>
          <w:lang w:val="de-DE"/>
        </w:rPr>
        <w:t>Was wir von dir für das TAG-Mapping benötigen</w:t>
      </w:r>
    </w:p>
    <w:p w14:paraId="63B04ECB" w14:textId="77777777" w:rsidR="00C32138" w:rsidRDefault="00C32138" w:rsidP="00C32138">
      <w:pPr>
        <w:spacing w:after="180"/>
        <w:rPr>
          <w:rFonts w:ascii="Aptos" w:eastAsia="Aptos" w:hAnsi="Aptos" w:cs="Aptos"/>
          <w:sz w:val="21"/>
          <w:szCs w:val="21"/>
        </w:rPr>
      </w:pPr>
      <w:r w:rsidRPr="54D80187">
        <w:rPr>
          <w:rFonts w:ascii="Aptos" w:eastAsia="Aptos" w:hAnsi="Aptos" w:cs="Aptos"/>
          <w:sz w:val="21"/>
          <w:szCs w:val="21"/>
          <w:lang w:val="de-DE"/>
        </w:rPr>
        <w:t>Damit wir die Schnittstelle optimal einrichten können, brauchen wir folgende Informationen von dir:</w:t>
      </w:r>
    </w:p>
    <w:p w14:paraId="7DCBAC11" w14:textId="77777777" w:rsidR="00C32138" w:rsidRDefault="00C32138" w:rsidP="00C32138">
      <w:pPr>
        <w:spacing w:after="180"/>
        <w:rPr>
          <w:rFonts w:ascii="Aptos" w:eastAsia="Aptos" w:hAnsi="Aptos" w:cs="Aptos"/>
          <w:sz w:val="21"/>
          <w:szCs w:val="21"/>
        </w:rPr>
      </w:pPr>
      <w:r w:rsidRPr="54D80187">
        <w:rPr>
          <w:rFonts w:ascii="Aptos" w:eastAsia="Aptos" w:hAnsi="Aptos" w:cs="Aptos"/>
          <w:sz w:val="21"/>
          <w:szCs w:val="21"/>
          <w:lang w:val="de-DE"/>
        </w:rPr>
        <w:t xml:space="preserve">1. </w:t>
      </w:r>
      <w:r w:rsidRPr="54D80187">
        <w:rPr>
          <w:rFonts w:ascii="Aptos" w:eastAsia="Aptos" w:hAnsi="Aptos" w:cs="Aptos"/>
          <w:b/>
          <w:bCs/>
          <w:sz w:val="21"/>
          <w:szCs w:val="21"/>
          <w:lang w:val="de-DE"/>
        </w:rPr>
        <w:t>Eine eindeutige Regel:</w:t>
      </w:r>
      <w:r w:rsidRPr="54D80187">
        <w:rPr>
          <w:rFonts w:ascii="Aptos" w:eastAsia="Aptos" w:hAnsi="Aptos" w:cs="Aptos"/>
          <w:sz w:val="21"/>
          <w:szCs w:val="21"/>
          <w:lang w:val="de-DE"/>
        </w:rPr>
        <w:t xml:space="preserve"> Wir müssen wissen, nach welcher Logik die TAGs angelegt werden sollen (z. B. "</w:t>
      </w:r>
      <w:proofErr w:type="spellStart"/>
      <w:r w:rsidRPr="54D80187">
        <w:rPr>
          <w:rFonts w:ascii="Aptos" w:eastAsia="Aptos" w:hAnsi="Aptos" w:cs="Aptos"/>
          <w:sz w:val="21"/>
          <w:szCs w:val="21"/>
          <w:lang w:val="de-DE"/>
        </w:rPr>
        <w:t>Abteilung_Name</w:t>
      </w:r>
      <w:proofErr w:type="spellEnd"/>
      <w:r w:rsidRPr="54D80187">
        <w:rPr>
          <w:rFonts w:ascii="Aptos" w:eastAsia="Aptos" w:hAnsi="Aptos" w:cs="Aptos"/>
          <w:sz w:val="21"/>
          <w:szCs w:val="21"/>
          <w:lang w:val="de-DE"/>
        </w:rPr>
        <w:t>").</w:t>
      </w:r>
    </w:p>
    <w:p w14:paraId="0994FEB7" w14:textId="77777777" w:rsidR="00C32138" w:rsidRDefault="00C32138" w:rsidP="00C32138">
      <w:pPr>
        <w:spacing w:after="180"/>
        <w:rPr>
          <w:rFonts w:ascii="Aptos" w:eastAsia="Aptos" w:hAnsi="Aptos" w:cs="Aptos"/>
          <w:sz w:val="21"/>
          <w:szCs w:val="21"/>
        </w:rPr>
      </w:pPr>
      <w:r w:rsidRPr="54D80187">
        <w:rPr>
          <w:rFonts w:ascii="Aptos" w:eastAsia="Aptos" w:hAnsi="Aptos" w:cs="Aptos"/>
          <w:sz w:val="21"/>
          <w:szCs w:val="21"/>
          <w:lang w:val="de-DE"/>
        </w:rPr>
        <w:t xml:space="preserve">2. </w:t>
      </w:r>
      <w:r w:rsidRPr="54D80187">
        <w:rPr>
          <w:rFonts w:ascii="Aptos" w:eastAsia="Aptos" w:hAnsi="Aptos" w:cs="Aptos"/>
          <w:b/>
          <w:bCs/>
          <w:sz w:val="21"/>
          <w:szCs w:val="21"/>
          <w:lang w:val="de-DE"/>
        </w:rPr>
        <w:t>Datenzugriff &amp; Berechtigung:</w:t>
      </w:r>
      <w:r w:rsidRPr="54D80187">
        <w:rPr>
          <w:rFonts w:ascii="Aptos" w:eastAsia="Aptos" w:hAnsi="Aptos" w:cs="Aptos"/>
          <w:sz w:val="21"/>
          <w:szCs w:val="21"/>
          <w:lang w:val="de-DE"/>
        </w:rPr>
        <w:t xml:space="preserve"> Eine Möglichkeit, die entsprechenden Daten in eurem HR-System zu finden, sowie die technische Berechtigung, diese auszulesen.</w:t>
      </w:r>
    </w:p>
    <w:p w14:paraId="33FC73BE" w14:textId="77777777" w:rsidR="00C32138" w:rsidRDefault="00C32138" w:rsidP="00C32138">
      <w:pPr>
        <w:spacing w:after="180"/>
        <w:rPr>
          <w:rFonts w:ascii="Aptos" w:eastAsia="Aptos" w:hAnsi="Aptos" w:cs="Aptos"/>
          <w:sz w:val="21"/>
          <w:szCs w:val="21"/>
        </w:rPr>
      </w:pPr>
      <w:r w:rsidRPr="54D80187">
        <w:rPr>
          <w:rFonts w:ascii="Aptos" w:eastAsia="Aptos" w:hAnsi="Aptos" w:cs="Aptos"/>
          <w:sz w:val="21"/>
          <w:szCs w:val="21"/>
          <w:lang w:val="de-DE"/>
        </w:rPr>
        <w:t xml:space="preserve">3. </w:t>
      </w:r>
      <w:r w:rsidRPr="54D80187">
        <w:rPr>
          <w:rFonts w:ascii="Aptos" w:eastAsia="Aptos" w:hAnsi="Aptos" w:cs="Aptos"/>
          <w:b/>
          <w:bCs/>
          <w:sz w:val="21"/>
          <w:szCs w:val="21"/>
          <w:lang w:val="de-DE"/>
        </w:rPr>
        <w:t>Technische Details:</w:t>
      </w:r>
      <w:r w:rsidRPr="54D80187">
        <w:rPr>
          <w:rFonts w:ascii="Aptos" w:eastAsia="Aptos" w:hAnsi="Aptos" w:cs="Aptos"/>
          <w:sz w:val="21"/>
          <w:szCs w:val="21"/>
          <w:lang w:val="de-DE"/>
        </w:rPr>
        <w:t xml:space="preserve"> Stelle uns am besten einen </w:t>
      </w:r>
      <w:r w:rsidRPr="54D80187">
        <w:rPr>
          <w:rFonts w:ascii="Aptos" w:eastAsia="Aptos" w:hAnsi="Aptos" w:cs="Aptos"/>
          <w:b/>
          <w:bCs/>
          <w:sz w:val="21"/>
          <w:szCs w:val="21"/>
          <w:lang w:val="de-DE"/>
        </w:rPr>
        <w:t>API-</w:t>
      </w:r>
      <w:proofErr w:type="spellStart"/>
      <w:r w:rsidRPr="54D80187">
        <w:rPr>
          <w:rFonts w:ascii="Aptos" w:eastAsia="Aptos" w:hAnsi="Aptos" w:cs="Aptos"/>
          <w:b/>
          <w:bCs/>
          <w:sz w:val="21"/>
          <w:szCs w:val="21"/>
          <w:lang w:val="de-DE"/>
        </w:rPr>
        <w:t>Endpoint</w:t>
      </w:r>
      <w:proofErr w:type="spellEnd"/>
      <w:r w:rsidRPr="54D80187">
        <w:rPr>
          <w:rFonts w:ascii="Aptos" w:eastAsia="Aptos" w:hAnsi="Aptos" w:cs="Aptos"/>
          <w:sz w:val="21"/>
          <w:szCs w:val="21"/>
          <w:lang w:val="de-DE"/>
        </w:rPr>
        <w:t xml:space="preserve"> und/oder die spezifische </w:t>
      </w:r>
      <w:r w:rsidRPr="54D80187">
        <w:rPr>
          <w:rFonts w:ascii="Aptos" w:eastAsia="Aptos" w:hAnsi="Aptos" w:cs="Aptos"/>
          <w:b/>
          <w:bCs/>
          <w:sz w:val="21"/>
          <w:szCs w:val="21"/>
          <w:lang w:val="de-DE"/>
        </w:rPr>
        <w:t>Feld-ID</w:t>
      </w:r>
      <w:r w:rsidRPr="54D80187">
        <w:rPr>
          <w:rFonts w:ascii="Aptos" w:eastAsia="Aptos" w:hAnsi="Aptos" w:cs="Aptos"/>
          <w:sz w:val="21"/>
          <w:szCs w:val="21"/>
          <w:lang w:val="de-DE"/>
        </w:rPr>
        <w:t xml:space="preserve"> zur Verfügung.</w:t>
      </w:r>
    </w:p>
    <w:p w14:paraId="35D5DE97" w14:textId="77777777" w:rsidR="00C32138" w:rsidRDefault="00C32138" w:rsidP="00C32138">
      <w:pPr>
        <w:spacing w:after="180"/>
        <w:rPr>
          <w:rFonts w:ascii="Times New Roman" w:eastAsia="Times New Roman" w:hAnsi="Times New Roman" w:cs="Times New Roman"/>
          <w:sz w:val="21"/>
          <w:szCs w:val="21"/>
          <w:lang w:val="de-DE"/>
        </w:rPr>
      </w:pPr>
    </w:p>
    <w:p w14:paraId="036BC735" w14:textId="77777777" w:rsidR="00C32138" w:rsidRDefault="00C32138" w:rsidP="00C32138">
      <w:pPr>
        <w:spacing w:after="180"/>
        <w:rPr>
          <w:rFonts w:ascii="Times New Roman" w:eastAsia="Times New Roman" w:hAnsi="Times New Roman" w:cs="Times New Roman"/>
          <w:sz w:val="21"/>
          <w:szCs w:val="21"/>
          <w:lang w:val="de-DE"/>
        </w:rPr>
      </w:pPr>
    </w:p>
    <w:p w14:paraId="76F121E0" w14:textId="68C90904" w:rsidR="00C32138" w:rsidRDefault="00C32138" w:rsidP="00C32138">
      <w:pPr>
        <w:spacing w:after="180"/>
        <w:rPr>
          <w:rFonts w:ascii="Times New Roman" w:eastAsia="Times New Roman" w:hAnsi="Times New Roman" w:cs="Times New Roman"/>
          <w:sz w:val="21"/>
          <w:szCs w:val="21"/>
        </w:rPr>
      </w:pPr>
      <w:r w:rsidRPr="54D80187">
        <w:rPr>
          <w:rFonts w:ascii="Times New Roman" w:eastAsia="Times New Roman" w:hAnsi="Times New Roman" w:cs="Times New Roman"/>
          <w:sz w:val="21"/>
          <w:szCs w:val="21"/>
          <w:lang w:val="de-DE"/>
        </w:rPr>
        <w:t xml:space="preserve">Diese Infos kannst du uns gerne ganz einfach über unsere </w:t>
      </w:r>
      <w:r w:rsidRPr="54D80187">
        <w:rPr>
          <w:rFonts w:ascii="Times New Roman" w:eastAsia="Times New Roman" w:hAnsi="Times New Roman" w:cs="Times New Roman"/>
          <w:b/>
          <w:bCs/>
          <w:sz w:val="21"/>
          <w:szCs w:val="21"/>
          <w:lang w:val="de-DE"/>
        </w:rPr>
        <w:t>technische Checkliste</w:t>
      </w:r>
      <w:r w:rsidRPr="54D80187">
        <w:rPr>
          <w:rFonts w:ascii="Times New Roman" w:eastAsia="Times New Roman" w:hAnsi="Times New Roman" w:cs="Times New Roman"/>
          <w:sz w:val="21"/>
          <w:szCs w:val="21"/>
          <w:lang w:val="de-DE"/>
        </w:rPr>
        <w:t xml:space="preserve"> zukommen lassen.</w:t>
      </w:r>
    </w:p>
    <w:p w14:paraId="1BAD971F" w14:textId="77777777" w:rsidR="00C32138" w:rsidRDefault="00C32138" w:rsidP="00C32138">
      <w:pPr>
        <w:spacing w:after="180" w:line="300" w:lineRule="auto"/>
        <w:rPr>
          <w:rFonts w:ascii="Aptos" w:eastAsia="Aptos" w:hAnsi="Aptos" w:cs="Aptos"/>
          <w:b/>
          <w:bCs/>
          <w:sz w:val="21"/>
          <w:szCs w:val="21"/>
        </w:rPr>
      </w:pPr>
      <w:r w:rsidRPr="55B0C2E8">
        <w:rPr>
          <w:rFonts w:ascii="Aptos" w:eastAsia="Aptos" w:hAnsi="Aptos" w:cs="Aptos"/>
          <w:b/>
          <w:bCs/>
          <w:sz w:val="21"/>
          <w:szCs w:val="21"/>
          <w:lang w:val="de-DE"/>
        </w:rPr>
        <w:t>Alternative: Meta-Felder für personenbezogene Daten</w:t>
      </w:r>
    </w:p>
    <w:p w14:paraId="6D8B46C4" w14:textId="77777777" w:rsidR="00C32138" w:rsidRDefault="00C32138" w:rsidP="00C32138">
      <w:pPr>
        <w:spacing w:after="180"/>
        <w:rPr>
          <w:rFonts w:ascii="Aptos" w:eastAsia="Aptos" w:hAnsi="Aptos" w:cs="Aptos"/>
          <w:sz w:val="21"/>
          <w:szCs w:val="21"/>
        </w:rPr>
      </w:pPr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Nicht alle Informationen aus Ihren Systemen müssen als TAGs vorliegen. Daten, die nicht zur Steuerung des Kurszugangs benötigt werden, können als </w:t>
      </w:r>
      <w:r w:rsidRPr="55B0C2E8">
        <w:rPr>
          <w:rFonts w:ascii="Aptos" w:eastAsia="Aptos" w:hAnsi="Aptos" w:cs="Aptos"/>
          <w:b/>
          <w:bCs/>
          <w:sz w:val="21"/>
          <w:szCs w:val="21"/>
          <w:lang w:val="de-DE"/>
        </w:rPr>
        <w:t>Meta-Felder</w:t>
      </w:r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 übertragen werden. Meta-Felder sind immer direkt einem einzelnen User zugeordnet und eignen sich hervorragend für:</w:t>
      </w:r>
    </w:p>
    <w:p w14:paraId="1326CA7C" w14:textId="77777777" w:rsidR="00C32138" w:rsidRDefault="00C32138" w:rsidP="00C32138">
      <w:pPr>
        <w:spacing w:after="180"/>
        <w:rPr>
          <w:rFonts w:ascii="Aptos" w:eastAsia="Aptos" w:hAnsi="Aptos" w:cs="Aptos"/>
          <w:sz w:val="21"/>
          <w:szCs w:val="21"/>
        </w:rPr>
      </w:pPr>
      <w:r w:rsidRPr="55B0C2E8">
        <w:rPr>
          <w:rFonts w:ascii="Aptos" w:eastAsia="Aptos" w:hAnsi="Aptos" w:cs="Aptos"/>
          <w:sz w:val="21"/>
          <w:szCs w:val="21"/>
          <w:lang w:val="de-DE"/>
        </w:rPr>
        <w:t>• Personalnummern</w:t>
      </w:r>
    </w:p>
    <w:p w14:paraId="5232C57F" w14:textId="77777777" w:rsidR="00C32138" w:rsidRDefault="00C32138" w:rsidP="00C32138">
      <w:pPr>
        <w:spacing w:after="180"/>
        <w:rPr>
          <w:rFonts w:ascii="Aptos" w:eastAsia="Aptos" w:hAnsi="Aptos" w:cs="Aptos"/>
          <w:sz w:val="21"/>
          <w:szCs w:val="21"/>
        </w:rPr>
      </w:pPr>
      <w:r w:rsidRPr="55B0C2E8">
        <w:rPr>
          <w:rFonts w:ascii="Aptos" w:eastAsia="Aptos" w:hAnsi="Aptos" w:cs="Aptos"/>
          <w:sz w:val="21"/>
          <w:szCs w:val="21"/>
          <w:lang w:val="de-DE"/>
        </w:rPr>
        <w:t>• Zugehörige Manager / Vorgesetzte</w:t>
      </w:r>
    </w:p>
    <w:p w14:paraId="00CF79CC" w14:textId="77777777" w:rsidR="00C32138" w:rsidRDefault="00C32138" w:rsidP="00C32138">
      <w:pPr>
        <w:spacing w:after="180"/>
        <w:rPr>
          <w:rFonts w:ascii="Aptos" w:eastAsia="Aptos" w:hAnsi="Aptos" w:cs="Aptos"/>
          <w:sz w:val="21"/>
          <w:szCs w:val="21"/>
        </w:rPr>
      </w:pPr>
      <w:r w:rsidRPr="55B0C2E8">
        <w:rPr>
          <w:rFonts w:ascii="Aptos" w:eastAsia="Aptos" w:hAnsi="Aptos" w:cs="Aptos"/>
          <w:sz w:val="21"/>
          <w:szCs w:val="21"/>
          <w:lang w:val="de-DE"/>
        </w:rPr>
        <w:t>• Ein- und Austrittsdatum</w:t>
      </w:r>
    </w:p>
    <w:p w14:paraId="328046BA" w14:textId="77777777" w:rsidR="00C32138" w:rsidRDefault="00C32138" w:rsidP="00C32138">
      <w:pPr>
        <w:spacing w:after="180"/>
        <w:rPr>
          <w:rFonts w:ascii="Aptos" w:eastAsia="Aptos" w:hAnsi="Aptos" w:cs="Aptos"/>
          <w:sz w:val="21"/>
          <w:szCs w:val="21"/>
        </w:rPr>
      </w:pPr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Diese Felder erscheinen nicht in der TAG-Auswahl für Kurszugänge, können aber in der </w:t>
      </w:r>
      <w:r w:rsidRPr="55B0C2E8">
        <w:rPr>
          <w:rFonts w:ascii="Aptos" w:eastAsia="Aptos" w:hAnsi="Aptos" w:cs="Aptos"/>
          <w:b/>
          <w:bCs/>
          <w:sz w:val="21"/>
          <w:szCs w:val="21"/>
          <w:lang w:val="de-DE"/>
        </w:rPr>
        <w:t>Benutzer-Verwaltung eingesehen</w:t>
      </w:r>
      <w:r w:rsidRPr="55B0C2E8">
        <w:rPr>
          <w:rFonts w:ascii="Aptos" w:eastAsia="Aptos" w:hAnsi="Aptos" w:cs="Aptos"/>
          <w:sz w:val="21"/>
          <w:szCs w:val="21"/>
          <w:lang w:val="de-DE"/>
        </w:rPr>
        <w:t xml:space="preserve"> werden.</w:t>
      </w:r>
    </w:p>
    <w:p w14:paraId="7E260936" w14:textId="77777777" w:rsidR="00C32138" w:rsidRDefault="00C32138" w:rsidP="00C32138"/>
    <w:p w14:paraId="084CB70B" w14:textId="0A1FCACC" w:rsidR="00BE2AAF" w:rsidRPr="00C32138" w:rsidRDefault="00BE2AAF" w:rsidP="00C32138"/>
    <w:sectPr w:rsidR="00BE2AAF" w:rsidRPr="00C32138" w:rsidSect="00BA55AC">
      <w:headerReference w:type="default" r:id="rId11"/>
      <w:footerReference w:type="default" r:id="rId12"/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9886" w14:textId="77777777" w:rsidR="00277345" w:rsidRDefault="00277345" w:rsidP="00BA55AC">
      <w:pPr>
        <w:spacing w:after="0" w:line="240" w:lineRule="auto"/>
      </w:pPr>
      <w:r>
        <w:separator/>
      </w:r>
    </w:p>
  </w:endnote>
  <w:endnote w:type="continuationSeparator" w:id="0">
    <w:p w14:paraId="23FC0E65" w14:textId="77777777" w:rsidR="00277345" w:rsidRDefault="00277345" w:rsidP="00BA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16FB" w14:textId="05AFC32E" w:rsidR="00BA55AC" w:rsidRPr="00BA55AC" w:rsidRDefault="00BA55AC" w:rsidP="00BA55AC">
    <w:pPr>
      <w:pStyle w:val="Fuzeile"/>
      <w:jc w:val="center"/>
      <w:rPr>
        <w:rFonts w:ascii="Poppins" w:hAnsi="Poppins" w:cs="Poppins"/>
        <w:sz w:val="20"/>
        <w:szCs w:val="20"/>
      </w:rPr>
    </w:pPr>
    <w:r w:rsidRPr="00BA55AC">
      <w:rPr>
        <w:rFonts w:ascii="Poppins" w:hAnsi="Poppins" w:cs="Poppins"/>
        <w:sz w:val="20"/>
        <w:szCs w:val="20"/>
      </w:rPr>
      <w:fldChar w:fldCharType="begin"/>
    </w:r>
    <w:r w:rsidRPr="00BA55AC">
      <w:rPr>
        <w:rFonts w:ascii="Poppins" w:hAnsi="Poppins" w:cs="Poppins"/>
        <w:sz w:val="20"/>
        <w:szCs w:val="20"/>
      </w:rPr>
      <w:instrText xml:space="preserve"> PAGE   \* MERGEFORMAT </w:instrText>
    </w:r>
    <w:r w:rsidRPr="00BA55AC">
      <w:rPr>
        <w:rFonts w:ascii="Poppins" w:hAnsi="Poppins" w:cs="Poppins"/>
        <w:sz w:val="20"/>
        <w:szCs w:val="20"/>
      </w:rPr>
      <w:fldChar w:fldCharType="separate"/>
    </w:r>
    <w:r w:rsidRPr="00BA55AC">
      <w:rPr>
        <w:rFonts w:ascii="Poppins" w:hAnsi="Poppins" w:cs="Poppins"/>
        <w:noProof/>
        <w:sz w:val="20"/>
        <w:szCs w:val="20"/>
      </w:rPr>
      <w:t>1</w:t>
    </w:r>
    <w:r w:rsidRPr="00BA55AC">
      <w:rPr>
        <w:rFonts w:ascii="Poppins" w:hAnsi="Poppins" w:cs="Poppins"/>
        <w:sz w:val="20"/>
        <w:szCs w:val="20"/>
      </w:rPr>
      <w:fldChar w:fldCharType="end"/>
    </w:r>
    <w:r w:rsidRPr="00BA55AC">
      <w:rPr>
        <w:rFonts w:ascii="Poppins" w:hAnsi="Poppins" w:cs="Poppins"/>
        <w:sz w:val="20"/>
        <w:szCs w:val="20"/>
      </w:rPr>
      <w:t>/</w:t>
    </w:r>
    <w:r w:rsidRPr="00BA55AC">
      <w:rPr>
        <w:rFonts w:ascii="Poppins" w:hAnsi="Poppins" w:cs="Poppins"/>
        <w:sz w:val="20"/>
        <w:szCs w:val="20"/>
      </w:rPr>
      <w:fldChar w:fldCharType="begin"/>
    </w:r>
    <w:r w:rsidRPr="00BA55AC">
      <w:rPr>
        <w:rFonts w:ascii="Poppins" w:hAnsi="Poppins" w:cs="Poppins"/>
        <w:sz w:val="20"/>
        <w:szCs w:val="20"/>
      </w:rPr>
      <w:instrText xml:space="preserve"> NUMPAGES   \* MERGEFORMAT </w:instrText>
    </w:r>
    <w:r w:rsidRPr="00BA55AC">
      <w:rPr>
        <w:rFonts w:ascii="Poppins" w:hAnsi="Poppins" w:cs="Poppins"/>
        <w:sz w:val="20"/>
        <w:szCs w:val="20"/>
      </w:rPr>
      <w:fldChar w:fldCharType="separate"/>
    </w:r>
    <w:r w:rsidRPr="00BA55AC">
      <w:rPr>
        <w:rFonts w:ascii="Poppins" w:hAnsi="Poppins" w:cs="Poppins"/>
        <w:noProof/>
        <w:sz w:val="20"/>
        <w:szCs w:val="20"/>
      </w:rPr>
      <w:t>3</w:t>
    </w:r>
    <w:r w:rsidRPr="00BA55AC">
      <w:rPr>
        <w:rFonts w:ascii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DEDA" w14:textId="77777777" w:rsidR="00277345" w:rsidRDefault="00277345" w:rsidP="00BA55AC">
      <w:pPr>
        <w:spacing w:after="0" w:line="240" w:lineRule="auto"/>
      </w:pPr>
      <w:r>
        <w:separator/>
      </w:r>
    </w:p>
  </w:footnote>
  <w:footnote w:type="continuationSeparator" w:id="0">
    <w:p w14:paraId="3C31000B" w14:textId="77777777" w:rsidR="00277345" w:rsidRDefault="00277345" w:rsidP="00BA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70B7" w14:textId="11F50AB0" w:rsidR="00BA55AC" w:rsidRDefault="00BA55A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1F06F2" wp14:editId="7301AAF3">
          <wp:simplePos x="0" y="0"/>
          <wp:positionH relativeFrom="column">
            <wp:posOffset>3733800</wp:posOffset>
          </wp:positionH>
          <wp:positionV relativeFrom="paragraph">
            <wp:posOffset>21</wp:posOffset>
          </wp:positionV>
          <wp:extent cx="2165477" cy="353695"/>
          <wp:effectExtent l="0" t="0" r="6350" b="8255"/>
          <wp:wrapNone/>
          <wp:docPr id="204938429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384299" name="Grafik 20493842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477" cy="353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EA2F10"/>
    <w:multiLevelType w:val="hybridMultilevel"/>
    <w:tmpl w:val="D7FC84E6"/>
    <w:lvl w:ilvl="0" w:tplc="60BC9E64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578232">
    <w:abstractNumId w:val="8"/>
  </w:num>
  <w:num w:numId="2" w16cid:durableId="1398479881">
    <w:abstractNumId w:val="6"/>
  </w:num>
  <w:num w:numId="3" w16cid:durableId="1309281877">
    <w:abstractNumId w:val="5"/>
  </w:num>
  <w:num w:numId="4" w16cid:durableId="754089457">
    <w:abstractNumId w:val="4"/>
  </w:num>
  <w:num w:numId="5" w16cid:durableId="307707448">
    <w:abstractNumId w:val="7"/>
  </w:num>
  <w:num w:numId="6" w16cid:durableId="536699306">
    <w:abstractNumId w:val="3"/>
  </w:num>
  <w:num w:numId="7" w16cid:durableId="47340169">
    <w:abstractNumId w:val="2"/>
  </w:num>
  <w:num w:numId="8" w16cid:durableId="1129930009">
    <w:abstractNumId w:val="1"/>
  </w:num>
  <w:num w:numId="9" w16cid:durableId="1133251501">
    <w:abstractNumId w:val="0"/>
  </w:num>
  <w:num w:numId="10" w16cid:durableId="7566333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7345"/>
    <w:rsid w:val="0029639D"/>
    <w:rsid w:val="00326F90"/>
    <w:rsid w:val="00557390"/>
    <w:rsid w:val="005F12CD"/>
    <w:rsid w:val="00653D1C"/>
    <w:rsid w:val="007C79F5"/>
    <w:rsid w:val="009732E5"/>
    <w:rsid w:val="009C5CB2"/>
    <w:rsid w:val="00A747D8"/>
    <w:rsid w:val="00AA1D8D"/>
    <w:rsid w:val="00B47730"/>
    <w:rsid w:val="00BA55AC"/>
    <w:rsid w:val="00BD0F87"/>
    <w:rsid w:val="00BE2AAF"/>
    <w:rsid w:val="00C32138"/>
    <w:rsid w:val="00CB0664"/>
    <w:rsid w:val="00F1133F"/>
    <w:rsid w:val="00FC693F"/>
    <w:rsid w:val="03E6B494"/>
    <w:rsid w:val="18AD12C8"/>
    <w:rsid w:val="33BE6521"/>
    <w:rsid w:val="4B7A6F6D"/>
    <w:rsid w:val="5929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A67B58"/>
  <w14:defaultImageDpi w14:val="300"/>
  <w15:docId w15:val="{574738FC-7006-4157-9B99-EEFCCCEC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a5a820-98ce-4223-8ab6-fc0417ec2476" xsi:nil="true"/>
    <lcf76f155ced4ddcb4097134ff3c332f xmlns="c71fb649-cdb0-4e47-bf5f-e2cd008f0c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8FE4DC04F864B8AFAEE7C014B567B" ma:contentTypeVersion="18" ma:contentTypeDescription="Ein neues Dokument erstellen." ma:contentTypeScope="" ma:versionID="d344d4544ab482f81a89790b67884cff">
  <xsd:schema xmlns:xsd="http://www.w3.org/2001/XMLSchema" xmlns:xs="http://www.w3.org/2001/XMLSchema" xmlns:p="http://schemas.microsoft.com/office/2006/metadata/properties" xmlns:ns2="c71fb649-cdb0-4e47-bf5f-e2cd008f0c81" xmlns:ns3="62a5a820-98ce-4223-8ab6-fc0417ec2476" targetNamespace="http://schemas.microsoft.com/office/2006/metadata/properties" ma:root="true" ma:fieldsID="aac5e5eae5af3ffd002cf2192fc74cbe" ns2:_="" ns3:_="">
    <xsd:import namespace="c71fb649-cdb0-4e47-bf5f-e2cd008f0c81"/>
    <xsd:import namespace="62a5a820-98ce-4223-8ab6-fc0417ec2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fb649-cdb0-4e47-bf5f-e2cd008f0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9f2f43f-ca15-49b5-aa18-48020e55fb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5a820-98ce-4223-8ab6-fc0417ec2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5a1147d-6fa7-4978-b0b8-98d8c8756a1c}" ma:internalName="TaxCatchAll" ma:showField="CatchAllData" ma:web="62a5a820-98ce-4223-8ab6-fc0417ec2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C75235-D2B0-4605-9BB7-5F4AB7DE1652}">
  <ds:schemaRefs>
    <ds:schemaRef ds:uri="http://schemas.microsoft.com/office/2006/metadata/properties"/>
    <ds:schemaRef ds:uri="http://schemas.microsoft.com/office/infopath/2007/PartnerControls"/>
    <ds:schemaRef ds:uri="62a5a820-98ce-4223-8ab6-fc0417ec2476"/>
    <ds:schemaRef ds:uri="c71fb649-cdb0-4e47-bf5f-e2cd008f0c81"/>
  </ds:schemaRefs>
</ds:datastoreItem>
</file>

<file path=customXml/itemProps2.xml><?xml version="1.0" encoding="utf-8"?>
<ds:datastoreItem xmlns:ds="http://schemas.openxmlformats.org/officeDocument/2006/customXml" ds:itemID="{B30858F2-55E6-4EAE-8D09-9CF7786CC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6DDBE-A09F-4E92-9D80-C6D180F22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fb649-cdb0-4e47-bf5f-e2cd008f0c81"/>
    <ds:schemaRef ds:uri="62a5a820-98ce-4223-8ab6-fc0417ec2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2197</Characters>
  <Application>Microsoft Office Word</Application>
  <DocSecurity>0</DocSecurity>
  <Lines>18</Lines>
  <Paragraphs>5</Paragraphs>
  <ScaleCrop>false</ScaleCrop>
  <Manager/>
  <Company/>
  <LinksUpToDate>false</LinksUpToDate>
  <CharactersWithSpaces>2540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Simone Ehrenstamm //keeunit GmbH//</cp:lastModifiedBy>
  <cp:revision>2</cp:revision>
  <dcterms:created xsi:type="dcterms:W3CDTF">2026-02-24T07:04:00Z</dcterms:created>
  <dcterms:modified xsi:type="dcterms:W3CDTF">2026-02-24T07:04:00Z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0x010100E9E8FE4DC04F864B8AFAEE7C014B567B</vt:lpwstr>
  </property>
  <property fmtid="{D5CDD505-2E9C-101B-9397-08002B2CF9AE}" pid="3" name="MediaServiceImageTags">
    <vt:lpwstr/>
  </property>
</Properties>
</file>